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C79" w:rsidRPr="0077494F" w:rsidRDefault="00013C79" w:rsidP="00013C79">
      <w:pPr>
        <w:tabs>
          <w:tab w:val="center" w:pos="4680"/>
          <w:tab w:val="right" w:pos="9360"/>
        </w:tabs>
        <w:spacing w:after="0" w:line="240" w:lineRule="auto"/>
        <w:jc w:val="center"/>
        <w:rPr>
          <w:rFonts w:ascii="Calibri" w:eastAsia="Calibri" w:hAnsi="Calibri"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GoBack"/>
      <w:bookmarkEnd w:id="0"/>
      <w:r w:rsidRPr="0077494F">
        <w:rPr>
          <w:rFonts w:ascii="Calibri" w:eastAsia="Calibri" w:hAnsi="Calibri"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Comprehensive Health History and Genogram Paper</w:t>
      </w: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Purpose</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Times New Roman" w:hAnsi="Arial" w:cs="Arial"/>
          <w:sz w:val="20"/>
          <w:szCs w:val="20"/>
        </w:rPr>
        <w:t>The purpose of this application is to provide the student an opportunity to conduct a comprehensive health history and genogram.</w:t>
      </w: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 xml:space="preserve">Course </w:t>
      </w:r>
      <w:r w:rsidRPr="0077494F">
        <w:rPr>
          <w:rFonts w:ascii="Calibri" w:eastAsia="Calibri" w:hAnsi="Calibri" w:cs="Times New Roman"/>
          <w:b/>
          <w:smallCaps/>
          <w:color w:val="002060"/>
          <w:spacing w:val="5"/>
          <w:sz w:val="28"/>
          <w:szCs w:val="28"/>
        </w:rPr>
        <w:t>OBJECTIVES</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This assignment provides documentation of student ability to meet the following course objectives: </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Calibri" w:hAnsi="Arial" w:cs="Arial"/>
          <w:sz w:val="20"/>
          <w:szCs w:val="20"/>
        </w:rPr>
        <w:t xml:space="preserve">CO1: </w:t>
      </w:r>
      <w:r w:rsidRPr="0077494F">
        <w:rPr>
          <w:rFonts w:ascii="Arial" w:eastAsia="Times New Roman" w:hAnsi="Arial" w:cs="Arial"/>
          <w:color w:val="333333"/>
          <w:sz w:val="20"/>
          <w:szCs w:val="20"/>
        </w:rPr>
        <w:t>Define the foundations of comprehensive health assessment including differentiation of normal and abnormal findings.</w:t>
      </w:r>
    </w:p>
    <w:p w:rsidR="00013C79" w:rsidRPr="0077494F" w:rsidRDefault="00013C79" w:rsidP="00013C79">
      <w:pPr>
        <w:spacing w:after="80" w:line="240" w:lineRule="auto"/>
        <w:ind w:right="720"/>
        <w:rPr>
          <w:rFonts w:asciiTheme="majorHAnsi" w:eastAsia="Times New Roman" w:hAnsiTheme="majorHAnsi" w:cs="Helvetica"/>
          <w:color w:val="333333"/>
        </w:rPr>
      </w:pPr>
      <w:r w:rsidRPr="0077494F">
        <w:rPr>
          <w:rFonts w:ascii="Arial" w:eastAsia="Calibri" w:hAnsi="Arial" w:cs="Arial"/>
          <w:sz w:val="20"/>
          <w:szCs w:val="20"/>
        </w:rPr>
        <w:t>CO3: Describe modifications needed to accommodate a patient’s cultural and spiritual beliefs, mental health and developmental considerations.</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Times New Roman" w:hAnsi="Arial" w:cs="Arial"/>
          <w:color w:val="333333"/>
          <w:sz w:val="20"/>
          <w:szCs w:val="20"/>
        </w:rPr>
        <w:t xml:space="preserve">CO7: Utilize the principles of effective communication when conducting a health assessment. </w:t>
      </w:r>
    </w:p>
    <w:p w:rsidR="00013C79" w:rsidRPr="0077494F" w:rsidRDefault="00013C79" w:rsidP="00013C79">
      <w:pPr>
        <w:spacing w:after="0" w:line="240" w:lineRule="auto"/>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Points</w:t>
      </w:r>
    </w:p>
    <w:p w:rsidR="00013C79" w:rsidRPr="0077494F" w:rsidRDefault="00013C79" w:rsidP="00013C79">
      <w:pPr>
        <w:spacing w:after="200" w:line="276" w:lineRule="auto"/>
        <w:rPr>
          <w:rFonts w:ascii="Calibri" w:eastAsia="Calibri" w:hAnsi="Calibri" w:cs="Times New Roman"/>
        </w:rPr>
      </w:pPr>
      <w:r w:rsidRPr="0077494F">
        <w:rPr>
          <w:rFonts w:ascii="Calibri" w:eastAsia="Calibri" w:hAnsi="Calibri" w:cs="Times New Roman"/>
        </w:rPr>
        <w:t>This assignment is worth a total of 200 points.</w:t>
      </w:r>
    </w:p>
    <w:p w:rsidR="00013C79" w:rsidRPr="0077494F" w:rsidRDefault="00013C79" w:rsidP="00013C79">
      <w:pPr>
        <w:spacing w:after="80" w:line="240" w:lineRule="auto"/>
        <w:ind w:left="1350" w:right="720" w:hanging="135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Due Date</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Submit your completed paper through canvas by </w:t>
      </w:r>
      <w:r w:rsidRPr="0077494F">
        <w:rPr>
          <w:rFonts w:ascii="Arial" w:eastAsia="Times New Roman" w:hAnsi="Arial" w:cs="Arial"/>
          <w:b/>
          <w:sz w:val="20"/>
          <w:szCs w:val="20"/>
        </w:rPr>
        <w:t>Wednesday 10/4/17</w:t>
      </w:r>
      <w:r w:rsidRPr="0077494F">
        <w:rPr>
          <w:rFonts w:ascii="Arial" w:eastAsia="Times New Roman" w:hAnsi="Arial" w:cs="Arial"/>
          <w:sz w:val="20"/>
          <w:szCs w:val="20"/>
        </w:rPr>
        <w:t xml:space="preserve"> 11:59 p.m. ET.</w:t>
      </w: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Requirements</w:t>
      </w:r>
    </w:p>
    <w:p w:rsidR="00013C79" w:rsidRPr="0077494F" w:rsidRDefault="00013C79" w:rsidP="00013C79">
      <w:pPr>
        <w:numPr>
          <w:ilvl w:val="0"/>
          <w:numId w:val="1"/>
        </w:numPr>
        <w:spacing w:after="12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The </w:t>
      </w:r>
      <w:r w:rsidRPr="0077494F">
        <w:rPr>
          <w:rFonts w:ascii="Arial" w:eastAsia="Times New Roman" w:hAnsi="Arial" w:cs="Arial"/>
          <w:b/>
          <w:sz w:val="20"/>
          <w:szCs w:val="20"/>
        </w:rPr>
        <w:t>Comprehensive Health History and Genogram Paper</w:t>
      </w:r>
      <w:r w:rsidRPr="0077494F">
        <w:rPr>
          <w:rFonts w:ascii="Arial" w:eastAsia="Times New Roman" w:hAnsi="Arial" w:cs="Arial"/>
          <w:sz w:val="20"/>
          <w:szCs w:val="20"/>
        </w:rPr>
        <w:t xml:space="preserve"> is worth 200 points and will be graded on quality of assessment, use of citations, use of Standard English grammar, sentence structure, and overall organization based on the required components as summarized in the directions and grading criteria/rubric.</w:t>
      </w:r>
    </w:p>
    <w:p w:rsidR="00013C79" w:rsidRPr="0077494F" w:rsidRDefault="00013C79" w:rsidP="00013C79">
      <w:pPr>
        <w:numPr>
          <w:ilvl w:val="0"/>
          <w:numId w:val="1"/>
        </w:numPr>
        <w:spacing w:after="12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Follow the directions and grading criteria closely. Any questions about your essay may be directed to the professor. </w:t>
      </w:r>
    </w:p>
    <w:p w:rsidR="00013C79" w:rsidRPr="0077494F" w:rsidRDefault="00013C79" w:rsidP="00013C79">
      <w:pPr>
        <w:numPr>
          <w:ilvl w:val="0"/>
          <w:numId w:val="1"/>
        </w:numPr>
        <w:spacing w:after="12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The length of the paper is to be no less than 5 and no greater than 9 pages, excluding title page and reference pages. </w:t>
      </w:r>
    </w:p>
    <w:p w:rsidR="00013C79" w:rsidRPr="0077494F" w:rsidRDefault="00013C79" w:rsidP="00013C79">
      <w:pPr>
        <w:numPr>
          <w:ilvl w:val="0"/>
          <w:numId w:val="1"/>
        </w:numPr>
        <w:spacing w:after="12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APA format is required with both a title page and reference page. Use the required components of the review as Level 1 headers (upper and lower case, centered): </w:t>
      </w:r>
    </w:p>
    <w:p w:rsidR="00013C79" w:rsidRPr="0077494F" w:rsidRDefault="00013C79" w:rsidP="00013C79">
      <w:pPr>
        <w:spacing w:after="0" w:line="240" w:lineRule="auto"/>
        <w:ind w:left="720"/>
        <w:rPr>
          <w:rFonts w:ascii="Arial" w:eastAsia="Calibri" w:hAnsi="Arial" w:cs="Arial"/>
          <w:sz w:val="20"/>
          <w:szCs w:val="20"/>
        </w:rPr>
      </w:pPr>
      <w:r w:rsidRPr="0077494F">
        <w:rPr>
          <w:rFonts w:ascii="Arial" w:eastAsia="Calibri" w:hAnsi="Arial" w:cs="Arial"/>
          <w:sz w:val="20"/>
          <w:szCs w:val="20"/>
        </w:rPr>
        <w:t xml:space="preserve">Note: Introduction – Write an introduction but do not use “Introduction” as a heading in accordance with the rules put forth in the </w:t>
      </w:r>
      <w:r w:rsidRPr="0077494F">
        <w:rPr>
          <w:rFonts w:ascii="Arial" w:eastAsia="Calibri" w:hAnsi="Arial" w:cs="Arial"/>
          <w:i/>
          <w:iCs/>
          <w:sz w:val="20"/>
          <w:szCs w:val="20"/>
        </w:rPr>
        <w:t xml:space="preserve">Publication Manual of the American Psychological Association </w:t>
      </w:r>
      <w:r w:rsidRPr="0077494F">
        <w:rPr>
          <w:rFonts w:ascii="Arial" w:eastAsia="Calibri" w:hAnsi="Arial" w:cs="Arial"/>
          <w:sz w:val="20"/>
          <w:szCs w:val="20"/>
        </w:rPr>
        <w:t>(2010, p. 63).</w:t>
      </w:r>
    </w:p>
    <w:p w:rsidR="00013C79" w:rsidRPr="0077494F" w:rsidRDefault="00013C79" w:rsidP="00013C79">
      <w:pPr>
        <w:spacing w:after="40" w:line="276" w:lineRule="auto"/>
        <w:ind w:right="720"/>
        <w:jc w:val="both"/>
        <w:outlineLvl w:val="0"/>
        <w:rPr>
          <w:rFonts w:ascii="Arial" w:eastAsia="Calibri" w:hAnsi="Arial" w:cs="Arial"/>
          <w:b/>
          <w:smallCaps/>
          <w:color w:val="002060"/>
          <w:spacing w:val="5"/>
          <w:sz w:val="12"/>
          <w:szCs w:val="12"/>
        </w:rPr>
      </w:pPr>
    </w:p>
    <w:p w:rsidR="00013C79" w:rsidRPr="0077494F" w:rsidRDefault="00013C79" w:rsidP="00013C79">
      <w:pPr>
        <w:spacing w:after="200" w:line="276" w:lineRule="auto"/>
        <w:rPr>
          <w:rFonts w:ascii="Calibri" w:eastAsia="Calibri" w:hAnsi="Calibri" w:cs="Times New Roman"/>
        </w:rPr>
      </w:pP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Preparing Your Paper</w:t>
      </w:r>
    </w:p>
    <w:p w:rsidR="00013C79" w:rsidRPr="0077494F" w:rsidRDefault="00013C79" w:rsidP="00013C79">
      <w:pPr>
        <w:spacing w:after="0" w:line="240" w:lineRule="auto"/>
        <w:ind w:right="720"/>
        <w:rPr>
          <w:rFonts w:ascii="Arial" w:eastAsia="Calibri" w:hAnsi="Arial" w:cs="Arial"/>
          <w:sz w:val="20"/>
          <w:szCs w:val="20"/>
        </w:rPr>
      </w:pPr>
      <w:r w:rsidRPr="0077494F">
        <w:rPr>
          <w:rFonts w:ascii="Arial" w:eastAsia="Calibri" w:hAnsi="Arial" w:cs="Arial"/>
          <w:sz w:val="20"/>
          <w:szCs w:val="20"/>
        </w:rPr>
        <w:t xml:space="preserve">Complete a comprehensive health history and genogram on an adult greater than 55 years of age.  Use the data compiled in your interview to complete the assignment.  Refer to chapter 4 of the course text, pg., 52-54, </w:t>
      </w:r>
      <w:proofErr w:type="gramStart"/>
      <w:r w:rsidRPr="0077494F">
        <w:rPr>
          <w:rFonts w:ascii="Arial" w:eastAsia="Calibri" w:hAnsi="Arial" w:cs="Arial"/>
          <w:sz w:val="20"/>
          <w:szCs w:val="20"/>
        </w:rPr>
        <w:t>59</w:t>
      </w:r>
      <w:proofErr w:type="gramEnd"/>
      <w:r w:rsidRPr="0077494F">
        <w:rPr>
          <w:rFonts w:ascii="Arial" w:eastAsia="Calibri" w:hAnsi="Arial" w:cs="Arial"/>
          <w:sz w:val="20"/>
          <w:szCs w:val="20"/>
        </w:rPr>
        <w:t>-64 as reference.</w:t>
      </w:r>
    </w:p>
    <w:p w:rsidR="00013C79" w:rsidRPr="0077494F" w:rsidRDefault="00013C79" w:rsidP="00013C79">
      <w:pPr>
        <w:spacing w:after="0" w:line="240" w:lineRule="auto"/>
        <w:ind w:right="720"/>
        <w:rPr>
          <w:rFonts w:ascii="Arial" w:eastAsia="Times New Roman" w:hAnsi="Arial" w:cs="Arial"/>
          <w:i/>
          <w:iCs/>
          <w:color w:val="333333"/>
          <w:sz w:val="20"/>
          <w:szCs w:val="20"/>
        </w:rPr>
      </w:pPr>
      <w:r w:rsidRPr="0077494F">
        <w:rPr>
          <w:rFonts w:ascii="Arial" w:eastAsia="Times New Roman" w:hAnsi="Arial" w:cs="Arial"/>
          <w:color w:val="333333"/>
          <w:sz w:val="20"/>
          <w:szCs w:val="20"/>
        </w:rPr>
        <w:t>Jarvis, Carolyn. (2016). </w:t>
      </w:r>
      <w:r w:rsidRPr="0077494F">
        <w:rPr>
          <w:rFonts w:ascii="Arial" w:eastAsia="Times New Roman" w:hAnsi="Arial" w:cs="Arial"/>
          <w:i/>
          <w:iCs/>
          <w:color w:val="333333"/>
          <w:sz w:val="20"/>
          <w:szCs w:val="20"/>
        </w:rPr>
        <w:t xml:space="preserve">Health Assessment for Physical Examination and Health </w:t>
      </w:r>
    </w:p>
    <w:p w:rsidR="00013C79" w:rsidRPr="0077494F" w:rsidRDefault="00013C79" w:rsidP="00013C79">
      <w:pPr>
        <w:spacing w:after="0" w:line="240" w:lineRule="auto"/>
        <w:ind w:right="720"/>
        <w:rPr>
          <w:rFonts w:ascii="Arial" w:eastAsia="Times New Roman" w:hAnsi="Arial" w:cs="Arial"/>
          <w:color w:val="333333"/>
          <w:sz w:val="20"/>
          <w:szCs w:val="20"/>
        </w:rPr>
      </w:pPr>
      <w:r w:rsidRPr="0077494F">
        <w:rPr>
          <w:rFonts w:ascii="Arial" w:eastAsia="Times New Roman" w:hAnsi="Arial" w:cs="Arial"/>
          <w:i/>
          <w:iCs/>
          <w:color w:val="333333"/>
          <w:sz w:val="20"/>
          <w:szCs w:val="20"/>
        </w:rPr>
        <w:t xml:space="preserve">     Assessment</w:t>
      </w:r>
      <w:r w:rsidRPr="0077494F">
        <w:rPr>
          <w:rFonts w:ascii="Arial" w:eastAsia="Times New Roman" w:hAnsi="Arial" w:cs="Arial"/>
          <w:color w:val="333333"/>
          <w:sz w:val="20"/>
          <w:szCs w:val="20"/>
        </w:rPr>
        <w:t>.  7</w:t>
      </w:r>
      <w:r w:rsidRPr="0077494F">
        <w:rPr>
          <w:rFonts w:ascii="Arial" w:eastAsia="Times New Roman" w:hAnsi="Arial" w:cs="Arial"/>
          <w:color w:val="333333"/>
          <w:sz w:val="20"/>
          <w:szCs w:val="20"/>
          <w:vertAlign w:val="superscript"/>
        </w:rPr>
        <w:t>th</w:t>
      </w:r>
      <w:r w:rsidRPr="0077494F">
        <w:rPr>
          <w:rFonts w:ascii="Arial" w:eastAsia="Times New Roman" w:hAnsi="Arial" w:cs="Arial"/>
          <w:color w:val="333333"/>
          <w:sz w:val="20"/>
          <w:szCs w:val="20"/>
        </w:rPr>
        <w:t> Edition. St. Louis, MO: Elsevier Publications.</w:t>
      </w:r>
    </w:p>
    <w:p w:rsidR="00013C79" w:rsidRPr="0077494F" w:rsidRDefault="00013C79" w:rsidP="00013C79">
      <w:pPr>
        <w:spacing w:after="0" w:line="240" w:lineRule="auto"/>
        <w:ind w:right="720"/>
        <w:rPr>
          <w:rFonts w:ascii="Arial" w:eastAsia="Calibri" w:hAnsi="Arial" w:cs="Arial"/>
          <w:sz w:val="20"/>
          <w:szCs w:val="20"/>
        </w:rPr>
      </w:pPr>
    </w:p>
    <w:p w:rsidR="00013C79" w:rsidRPr="0077494F" w:rsidRDefault="00013C79" w:rsidP="00013C79">
      <w:pPr>
        <w:spacing w:after="40" w:line="276" w:lineRule="auto"/>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lastRenderedPageBreak/>
        <w:t>Directions and Grading Criteria</w:t>
      </w:r>
    </w:p>
    <w:tbl>
      <w:tblPr>
        <w:tblStyle w:val="LightList-Accent2"/>
        <w:tblW w:w="5297" w:type="pct"/>
        <w:tblCellMar>
          <w:top w:w="29" w:type="dxa"/>
          <w:left w:w="115" w:type="dxa"/>
          <w:bottom w:w="29" w:type="dxa"/>
          <w:right w:w="115" w:type="dxa"/>
        </w:tblCellMar>
        <w:tblLook w:val="04A0" w:firstRow="1" w:lastRow="0" w:firstColumn="1" w:lastColumn="0" w:noHBand="0" w:noVBand="1"/>
      </w:tblPr>
      <w:tblGrid>
        <w:gridCol w:w="1898"/>
        <w:gridCol w:w="1085"/>
        <w:gridCol w:w="6863"/>
      </w:tblGrid>
      <w:tr w:rsidR="00013C79" w:rsidRPr="0077494F" w:rsidTr="00596BED">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964" w:type="pct"/>
            <w:tcBorders>
              <w:top w:val="thinThickLargeGap" w:sz="8" w:space="0" w:color="002060"/>
              <w:left w:val="thinThickLargeGap" w:sz="8" w:space="0" w:color="002060"/>
              <w:bottom w:val="thinThickLargeGap" w:sz="8" w:space="0" w:color="002060"/>
              <w:right w:val="single" w:sz="4" w:space="0" w:color="5B9BD5" w:themeColor="accent1"/>
            </w:tcBorders>
            <w:shd w:val="clear" w:color="auto" w:fill="002060"/>
            <w:hideMark/>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Category</w:t>
            </w:r>
          </w:p>
        </w:tc>
        <w:tc>
          <w:tcPr>
            <w:tcW w:w="551" w:type="pct"/>
            <w:tcBorders>
              <w:top w:val="thinThickLargeGap" w:sz="8" w:space="0" w:color="002060"/>
              <w:left w:val="single" w:sz="4" w:space="0" w:color="5B9BD5" w:themeColor="accent1"/>
              <w:bottom w:val="thinThickLargeGap" w:sz="8" w:space="0" w:color="002060"/>
              <w:right w:val="single" w:sz="4" w:space="0" w:color="5B9BD5" w:themeColor="accent1"/>
            </w:tcBorders>
            <w:shd w:val="clear" w:color="auto" w:fill="002060"/>
            <w:hideMark/>
          </w:tcPr>
          <w:p w:rsidR="00013C79" w:rsidRPr="0077494F" w:rsidRDefault="00013C79" w:rsidP="00596BED">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Points</w:t>
            </w:r>
          </w:p>
        </w:tc>
        <w:tc>
          <w:tcPr>
            <w:tcW w:w="3485" w:type="pct"/>
            <w:tcBorders>
              <w:top w:val="thinThickLargeGap" w:sz="8" w:space="0" w:color="002060"/>
              <w:left w:val="single" w:sz="4" w:space="0" w:color="5B9BD5" w:themeColor="accent1"/>
              <w:bottom w:val="thinThickLargeGap" w:sz="8" w:space="0" w:color="002060"/>
              <w:right w:val="thinThickLargeGap" w:sz="8" w:space="0" w:color="002060"/>
            </w:tcBorders>
            <w:shd w:val="clear" w:color="auto" w:fill="002060"/>
            <w:hideMark/>
          </w:tcPr>
          <w:p w:rsidR="00013C79" w:rsidRPr="0077494F" w:rsidRDefault="00013C79" w:rsidP="00596BED">
            <w:pPr>
              <w:spacing w:after="120" w:line="276" w:lineRule="auto"/>
              <w:ind w:left="217"/>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Description</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964" w:type="pct"/>
            <w:tcBorders>
              <w:top w:val="thinThickLargeGap" w:sz="8" w:space="0" w:color="002060"/>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Introduction</w:t>
            </w:r>
          </w:p>
        </w:tc>
        <w:tc>
          <w:tcPr>
            <w:tcW w:w="551" w:type="pct"/>
            <w:tcBorders>
              <w:top w:val="thinThickLargeGap" w:sz="8" w:space="0" w:color="002060"/>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15</w:t>
            </w:r>
          </w:p>
        </w:tc>
        <w:tc>
          <w:tcPr>
            <w:tcW w:w="3485" w:type="pct"/>
            <w:tcBorders>
              <w:top w:val="thinThickLargeGap" w:sz="8" w:space="0" w:color="002060"/>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77494F">
              <w:rPr>
                <w:rFonts w:ascii="Arial" w:eastAsia="Calibri" w:hAnsi="Arial" w:cs="Arial"/>
                <w:sz w:val="16"/>
                <w:szCs w:val="16"/>
              </w:rPr>
              <w:t>Introduces the purpose of the comprehensive health history and genogram and its significance as a screening tool for patients.</w:t>
            </w:r>
          </w:p>
        </w:tc>
      </w:tr>
      <w:tr w:rsidR="00013C79" w:rsidRPr="0077494F" w:rsidTr="00596BED">
        <w:trPr>
          <w:trHeight w:val="736"/>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Biographic Data/Present Health</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Calibri" w:hAnsi="Arial" w:cs="Arial"/>
                <w:iCs/>
                <w:sz w:val="16"/>
                <w:szCs w:val="16"/>
              </w:rPr>
              <w:t>Includes complete biographic data of patient (Using patient initials only as identifier) and a description of the patient’s current state of health</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957"/>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 xml:space="preserve">Medication Reconciliation </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20</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Includes complete list of prescription, over-the-counter, herbals and vitamins the patient takes.  Include patient’s perceptions of reason for taking the medicine and its side effects.</w:t>
            </w:r>
          </w:p>
        </w:tc>
      </w:tr>
      <w:tr w:rsidR="00013C79" w:rsidRPr="0077494F" w:rsidTr="00596BED">
        <w:trPr>
          <w:trHeight w:val="957"/>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Past Personal Health History/Family History</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Includes comprehensive list of personal medical history and medical history of first degree relatives</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Review of Systems</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Calibri" w:hAnsi="Arial" w:cs="Arial"/>
                <w:iCs/>
                <w:sz w:val="16"/>
                <w:szCs w:val="16"/>
              </w:rPr>
              <w:t xml:space="preserve">Includes a complete assessment of each body system, including health promotion practices. Be sure to use </w:t>
            </w:r>
            <w:r w:rsidRPr="0077494F">
              <w:rPr>
                <w:rFonts w:ascii="Arial" w:eastAsia="Calibri" w:hAnsi="Arial" w:cs="Times New Roman"/>
                <w:sz w:val="16"/>
                <w:szCs w:val="16"/>
              </w:rPr>
              <w:t>subjective data received from the patient.</w:t>
            </w:r>
          </w:p>
        </w:tc>
      </w:tr>
      <w:tr w:rsidR="00013C79" w:rsidRPr="0077494F" w:rsidTr="00596BED">
        <w:trPr>
          <w:trHeight w:val="736"/>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Functional Assessment</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iCs/>
                <w:sz w:val="16"/>
                <w:szCs w:val="16"/>
              </w:rPr>
            </w:pPr>
            <w:r w:rsidRPr="0077494F">
              <w:rPr>
                <w:rFonts w:ascii="Arial" w:eastAsia="Calibri" w:hAnsi="Arial" w:cs="Arial"/>
                <w:iCs/>
                <w:sz w:val="16"/>
                <w:szCs w:val="16"/>
              </w:rPr>
              <w:t>Includes a complete assessment of patient’s self-care abilities.  Be sure to use subjective data received from patient.</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2049"/>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Genogram</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Calibri" w:hAnsi="Arial" w:cs="Arial"/>
                <w:iCs/>
                <w:sz w:val="16"/>
                <w:szCs w:val="16"/>
              </w:rPr>
              <w:t xml:space="preserve">Includes a completed a genogram which; (a) Identifies maternal and paternal bloodlines </w:t>
            </w:r>
            <w:proofErr w:type="spellStart"/>
            <w:r w:rsidRPr="0077494F">
              <w:rPr>
                <w:rFonts w:ascii="Arial" w:eastAsia="Calibri" w:hAnsi="Arial" w:cs="Arial"/>
                <w:iCs/>
                <w:sz w:val="16"/>
                <w:szCs w:val="16"/>
              </w:rPr>
              <w:t>ie</w:t>
            </w:r>
            <w:proofErr w:type="spellEnd"/>
            <w:r w:rsidRPr="0077494F">
              <w:rPr>
                <w:rFonts w:ascii="Arial" w:eastAsia="Calibri" w:hAnsi="Arial" w:cs="Arial"/>
                <w:iCs/>
                <w:sz w:val="16"/>
                <w:szCs w:val="16"/>
              </w:rPr>
              <w:t>. Grandparents, parents and parent's siblings, client and client's siblings, client’s children and grandchildren.</w:t>
            </w:r>
            <w:r w:rsidRPr="0077494F">
              <w:rPr>
                <w:rFonts w:ascii="Arial" w:eastAsia="Times New Roman" w:hAnsi="Arial" w:cs="Arial"/>
                <w:sz w:val="16"/>
                <w:szCs w:val="16"/>
              </w:rPr>
              <w:t xml:space="preserve">  (b) For each family member, notes age and health status including presence of disease(s) or chronic conditions(s).  For each deceased family member, notes age at death and cause of death. (c) Uses symbols included in the Genogram Key and add other symbols as needed</w:t>
            </w:r>
          </w:p>
        </w:tc>
      </w:tr>
      <w:tr w:rsidR="00013C79" w:rsidRPr="0077494F" w:rsidTr="00596BED">
        <w:trPr>
          <w:trHeight w:val="1178"/>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Conclusion</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15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An effective conclusion identifies the main ideas and major conclusions from the body of your essay. Minor details are left out. Summarize the benefits of the comprehensive health history and genogram and its significance for patients.</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957"/>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Clarity of Writing</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15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bCs/>
                <w:sz w:val="16"/>
                <w:szCs w:val="16"/>
              </w:rPr>
              <w:t>Use of standard English grammar and sentence structure. No spelling errors or typographical errors. Organized around the required components using appropriate headers</w:t>
            </w:r>
          </w:p>
        </w:tc>
      </w:tr>
      <w:tr w:rsidR="00013C79" w:rsidRPr="0077494F" w:rsidTr="00596BED">
        <w:trPr>
          <w:trHeight w:val="1448"/>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thinThickLargeGap" w:sz="8" w:space="0" w:color="002060"/>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APA Format</w:t>
            </w:r>
          </w:p>
        </w:tc>
        <w:tc>
          <w:tcPr>
            <w:tcW w:w="551" w:type="pct"/>
            <w:tcBorders>
              <w:top w:val="single" w:sz="4" w:space="0" w:color="44546A" w:themeColor="text2"/>
              <w:left w:val="single" w:sz="4" w:space="0" w:color="5B9BD5" w:themeColor="accent1"/>
              <w:bottom w:val="thinThickLargeGap" w:sz="8" w:space="0" w:color="002060"/>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10</w:t>
            </w:r>
          </w:p>
        </w:tc>
        <w:tc>
          <w:tcPr>
            <w:tcW w:w="3485" w:type="pct"/>
            <w:tcBorders>
              <w:top w:val="single" w:sz="4" w:space="0" w:color="44546A" w:themeColor="text2"/>
              <w:left w:val="single" w:sz="4" w:space="0" w:color="5B9BD5" w:themeColor="accent1"/>
              <w:bottom w:val="thinThickLargeGap" w:sz="8" w:space="0" w:color="002060"/>
              <w:right w:val="thinThickLargeGap" w:sz="8" w:space="0" w:color="002060"/>
            </w:tcBorders>
            <w:shd w:val="clear" w:color="auto" w:fill="auto"/>
          </w:tcPr>
          <w:p w:rsidR="00013C79" w:rsidRPr="0077494F" w:rsidRDefault="00013C79" w:rsidP="00596BED">
            <w:pPr>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All information taken from another source, even if summarized, must be appropriately cited in the manuscript and listed in the references using APA (6</w:t>
            </w:r>
            <w:r w:rsidRPr="0077494F">
              <w:rPr>
                <w:rFonts w:ascii="Arial" w:eastAsia="Times New Roman" w:hAnsi="Arial" w:cs="Arial"/>
                <w:sz w:val="16"/>
                <w:szCs w:val="16"/>
                <w:vertAlign w:val="superscript"/>
              </w:rPr>
              <w:t>th</w:t>
            </w:r>
            <w:r w:rsidRPr="0077494F">
              <w:rPr>
                <w:rFonts w:ascii="Arial" w:eastAsia="Times New Roman" w:hAnsi="Arial" w:cs="Arial"/>
                <w:sz w:val="16"/>
                <w:szCs w:val="16"/>
              </w:rPr>
              <w:t xml:space="preserve"> ed.) format:</w:t>
            </w:r>
          </w:p>
          <w:p w:rsidR="00013C79" w:rsidRPr="0077494F" w:rsidRDefault="00013C79" w:rsidP="00013C79">
            <w:pPr>
              <w:numPr>
                <w:ilvl w:val="0"/>
                <w:numId w:val="2"/>
              </w:numPr>
              <w:spacing w:afterLines="40" w:after="96"/>
              <w:ind w:left="424" w:hanging="27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16"/>
                <w:szCs w:val="16"/>
              </w:rPr>
            </w:pPr>
            <w:r w:rsidRPr="0077494F">
              <w:rPr>
                <w:rFonts w:ascii="Arial" w:eastAsia="Times New Roman" w:hAnsi="Arial" w:cs="Arial"/>
                <w:bCs/>
                <w:sz w:val="16"/>
                <w:szCs w:val="16"/>
              </w:rPr>
              <w:t>Document setup</w:t>
            </w:r>
          </w:p>
          <w:p w:rsidR="00013C79" w:rsidRPr="0077494F" w:rsidRDefault="00013C79" w:rsidP="00013C79">
            <w:pPr>
              <w:numPr>
                <w:ilvl w:val="0"/>
                <w:numId w:val="2"/>
              </w:numPr>
              <w:spacing w:afterLines="40" w:after="96"/>
              <w:ind w:left="424" w:hanging="27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16"/>
                <w:szCs w:val="16"/>
              </w:rPr>
            </w:pPr>
            <w:r w:rsidRPr="0077494F">
              <w:rPr>
                <w:rFonts w:ascii="Arial" w:eastAsia="Times New Roman" w:hAnsi="Arial" w:cs="Arial"/>
                <w:bCs/>
                <w:sz w:val="16"/>
                <w:szCs w:val="16"/>
              </w:rPr>
              <w:t>Title and reference pages</w:t>
            </w:r>
          </w:p>
          <w:p w:rsidR="00013C79" w:rsidRPr="0077494F" w:rsidRDefault="00013C79" w:rsidP="00013C79">
            <w:pPr>
              <w:numPr>
                <w:ilvl w:val="0"/>
                <w:numId w:val="2"/>
              </w:numPr>
              <w:spacing w:afterLines="40" w:after="96"/>
              <w:ind w:left="424" w:hanging="27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16"/>
                <w:szCs w:val="16"/>
              </w:rPr>
            </w:pPr>
            <w:r w:rsidRPr="0077494F">
              <w:rPr>
                <w:rFonts w:ascii="Arial" w:eastAsia="Times New Roman" w:hAnsi="Arial" w:cs="Arial"/>
                <w:bCs/>
                <w:sz w:val="16"/>
                <w:szCs w:val="16"/>
              </w:rPr>
              <w:t>Citations in the text and references.</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964" w:type="pct"/>
            <w:tcBorders>
              <w:top w:val="thinThickLargeGap" w:sz="8" w:space="0" w:color="002060"/>
              <w:left w:val="thinThickLargeGap" w:sz="8" w:space="0" w:color="002060"/>
              <w:bottom w:val="single" w:sz="4" w:space="0" w:color="auto"/>
              <w:right w:val="single" w:sz="4" w:space="0" w:color="5B9BD5" w:themeColor="accent1"/>
            </w:tcBorders>
            <w:shd w:val="clear" w:color="auto" w:fill="002060"/>
          </w:tcPr>
          <w:p w:rsidR="00013C79" w:rsidRPr="0077494F" w:rsidRDefault="00013C79" w:rsidP="00596BED">
            <w:pPr>
              <w:spacing w:after="200" w:line="276" w:lineRule="auto"/>
              <w:jc w:val="right"/>
              <w:rPr>
                <w:rFonts w:ascii="Arial" w:eastAsia="Times New Roman" w:hAnsi="Arial" w:cs="Arial"/>
                <w:color w:val="FFFFFF" w:themeColor="background1"/>
                <w:sz w:val="16"/>
                <w:szCs w:val="16"/>
              </w:rPr>
            </w:pPr>
            <w:r w:rsidRPr="0077494F">
              <w:rPr>
                <w:rFonts w:ascii="Arial" w:eastAsia="Times New Roman" w:hAnsi="Arial" w:cs="Arial"/>
                <w:color w:val="FFFFFF" w:themeColor="background1"/>
                <w:sz w:val="16"/>
                <w:szCs w:val="16"/>
              </w:rPr>
              <w:t>Total:</w:t>
            </w:r>
          </w:p>
        </w:tc>
        <w:tc>
          <w:tcPr>
            <w:tcW w:w="551" w:type="pct"/>
            <w:tcBorders>
              <w:top w:val="thinThickLargeGap" w:sz="8" w:space="0" w:color="002060"/>
              <w:left w:val="single" w:sz="4" w:space="0" w:color="5B9BD5" w:themeColor="accent1"/>
              <w:bottom w:val="single" w:sz="4" w:space="0" w:color="auto"/>
              <w:right w:val="single" w:sz="4" w:space="0" w:color="5B9BD5" w:themeColor="accent1"/>
            </w:tcBorders>
            <w:shd w:val="clear" w:color="auto" w:fill="002060"/>
          </w:tcPr>
          <w:p w:rsidR="00013C79" w:rsidRPr="0077494F" w:rsidRDefault="00013C79" w:rsidP="00596BED">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FFFF" w:themeColor="background1"/>
                <w:sz w:val="16"/>
                <w:szCs w:val="16"/>
              </w:rPr>
            </w:pPr>
            <w:r w:rsidRPr="0077494F">
              <w:rPr>
                <w:rFonts w:ascii="Arial" w:eastAsia="Times New Roman" w:hAnsi="Arial" w:cs="Arial"/>
                <w:color w:val="FFFFFF" w:themeColor="background1"/>
                <w:sz w:val="16"/>
                <w:szCs w:val="16"/>
              </w:rPr>
              <w:fldChar w:fldCharType="begin"/>
            </w:r>
            <w:r w:rsidRPr="0077494F">
              <w:rPr>
                <w:rFonts w:ascii="Arial" w:eastAsia="Times New Roman" w:hAnsi="Arial" w:cs="Arial"/>
                <w:color w:val="FFFFFF" w:themeColor="background1"/>
                <w:sz w:val="16"/>
                <w:szCs w:val="16"/>
              </w:rPr>
              <w:instrText xml:space="preserve"> =SUM(ABOVE) </w:instrText>
            </w:r>
            <w:r w:rsidRPr="0077494F">
              <w:rPr>
                <w:rFonts w:ascii="Arial" w:eastAsia="Times New Roman" w:hAnsi="Arial" w:cs="Arial"/>
                <w:color w:val="FFFFFF" w:themeColor="background1"/>
                <w:sz w:val="16"/>
                <w:szCs w:val="16"/>
              </w:rPr>
              <w:fldChar w:fldCharType="separate"/>
            </w:r>
            <w:r w:rsidRPr="0077494F">
              <w:rPr>
                <w:rFonts w:ascii="Arial" w:eastAsia="Times New Roman" w:hAnsi="Arial" w:cs="Arial"/>
                <w:noProof/>
                <w:color w:val="FFFFFF" w:themeColor="background1"/>
                <w:sz w:val="16"/>
                <w:szCs w:val="16"/>
              </w:rPr>
              <w:t>200</w:t>
            </w:r>
            <w:r w:rsidRPr="0077494F">
              <w:rPr>
                <w:rFonts w:ascii="Arial" w:eastAsia="Times New Roman" w:hAnsi="Arial" w:cs="Arial"/>
                <w:color w:val="FFFFFF" w:themeColor="background1"/>
                <w:sz w:val="16"/>
                <w:szCs w:val="16"/>
              </w:rPr>
              <w:fldChar w:fldCharType="end"/>
            </w:r>
          </w:p>
        </w:tc>
        <w:tc>
          <w:tcPr>
            <w:tcW w:w="3485" w:type="pct"/>
            <w:tcBorders>
              <w:top w:val="thinThickLargeGap" w:sz="8" w:space="0" w:color="002060"/>
              <w:left w:val="single" w:sz="4" w:space="0" w:color="5B9BD5" w:themeColor="accent1"/>
              <w:bottom w:val="single" w:sz="4" w:space="0" w:color="auto"/>
              <w:right w:val="thinThickLargeGap" w:sz="8" w:space="0" w:color="002060"/>
            </w:tcBorders>
            <w:shd w:val="clear" w:color="auto" w:fill="002060"/>
          </w:tcPr>
          <w:p w:rsidR="00013C79" w:rsidRPr="0077494F" w:rsidRDefault="00013C79" w:rsidP="00596BED">
            <w:pPr>
              <w:spacing w:after="20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FFFF" w:themeColor="background1"/>
                <w:sz w:val="16"/>
                <w:szCs w:val="16"/>
              </w:rPr>
            </w:pPr>
            <w:r w:rsidRPr="0077494F">
              <w:rPr>
                <w:rFonts w:ascii="Arial" w:eastAsia="Times New Roman" w:hAnsi="Arial" w:cs="Arial"/>
                <w:color w:val="FFFFFF" w:themeColor="background1"/>
                <w:sz w:val="16"/>
                <w:szCs w:val="16"/>
              </w:rPr>
              <w:t>A quality essay will meet or exceed all of the above requirements.</w:t>
            </w:r>
          </w:p>
        </w:tc>
      </w:tr>
    </w:tbl>
    <w:p w:rsidR="00013C79" w:rsidRPr="0077494F" w:rsidRDefault="00013C79" w:rsidP="00013C79">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GRADING RUBRIC</w:t>
      </w:r>
    </w:p>
    <w:tbl>
      <w:tblPr>
        <w:tblStyle w:val="TableGrid"/>
        <w:tblW w:w="11898" w:type="dxa"/>
        <w:tblInd w:w="-995" w:type="dxa"/>
        <w:tblLayout w:type="fixed"/>
        <w:tblLook w:val="04A0" w:firstRow="1" w:lastRow="0" w:firstColumn="1" w:lastColumn="0" w:noHBand="0" w:noVBand="1"/>
      </w:tblPr>
      <w:tblGrid>
        <w:gridCol w:w="1440"/>
        <w:gridCol w:w="2430"/>
        <w:gridCol w:w="2070"/>
        <w:gridCol w:w="1980"/>
        <w:gridCol w:w="1710"/>
        <w:gridCol w:w="2268"/>
      </w:tblGrid>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Assignment Criteria</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Exceeds Criteria</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Meets Criteria</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Partially Meets Criteria</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Inadequately Meets Criteria</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Does not meet criteria</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Introduction 15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Excellent introduction of purpose of the comprehensive health history/genogram and its significance as a screening tool for patients. Rationale is well presented and purpose fully developed.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Adequate understanding and explanation of purpose of the comprehensive health history/genogram and its significance as a screening tool for patients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11.25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Basic understanding and/or limited explanation of purpose of the comprehensive health history/genogram and its significance as a screening tool for patients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7.5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introduction of purpose of the comprehensive health history / genogram and its significance as a screening tool for patients.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3.75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 xml:space="preserve">Lacks introduction </w:t>
            </w:r>
            <w:r>
              <w:rPr>
                <w:rFonts w:ascii="Arial" w:eastAsia="Calibri" w:hAnsi="Arial" w:cs="Arial"/>
                <w:b/>
                <w:color w:val="2F5496" w:themeColor="accent5" w:themeShade="BF"/>
                <w:sz w:val="20"/>
                <w:szCs w:val="20"/>
              </w:rPr>
              <w:t xml:space="preserve"> </w:t>
            </w:r>
            <w:r w:rsidRPr="0077494F">
              <w:rPr>
                <w:rFonts w:ascii="Arial" w:eastAsia="Calibri" w:hAnsi="Arial" w:cs="Arial"/>
                <w:b/>
                <w:color w:val="2F5496" w:themeColor="accent5" w:themeShade="BF"/>
                <w:sz w:val="20"/>
                <w:szCs w:val="20"/>
              </w:rPr>
              <w:t>of purpose of the comprehensive health history /genogram and its significance as a screening tool for patients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Biographic Data/Present Health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patient’s biographic data and current health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patient’s biographic data and current health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Limited representation of patient’s biographic data and current health history. Either level or quality of evidence is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patient’s biographic data and current health history. Both level of evidence and quality of evidence are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general representation of patient’s biographic data and current health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 xml:space="preserve">Medication Reconciliation </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20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list of patient medication regimen. Includes prescription, over-the-counter and herbal medicine. Excellent discussion of patient understanding of purpose and side effects of medications.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20.0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 xml:space="preserve">Complete and comprehensive list of patient medication regimen. Includes prescription, over-the-counter and herbal medicine. Comprehensive discussion of patient understanding of purpose and side </w:t>
            </w:r>
            <w:r w:rsidRPr="0077494F">
              <w:rPr>
                <w:rFonts w:ascii="Arial" w:eastAsia="Calibri" w:hAnsi="Arial" w:cs="Arial"/>
                <w:b/>
                <w:color w:val="2F5496" w:themeColor="accent5" w:themeShade="BF"/>
                <w:sz w:val="20"/>
                <w:szCs w:val="20"/>
              </w:rPr>
              <w:lastRenderedPageBreak/>
              <w:t>effects of medications.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15.0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 xml:space="preserve">Partial and/or incomplete list of patient medication regimen. Includes some components of prescription, over-the-counter and herbal medicine. Basic discussion of patient understanding of purpose and side </w:t>
            </w:r>
            <w:r w:rsidRPr="0077494F">
              <w:rPr>
                <w:rFonts w:ascii="Arial" w:eastAsia="Calibri" w:hAnsi="Arial" w:cs="Arial"/>
                <w:b/>
                <w:color w:val="2F5496" w:themeColor="accent5" w:themeShade="BF"/>
                <w:sz w:val="20"/>
                <w:szCs w:val="20"/>
              </w:rPr>
              <w:lastRenderedPageBreak/>
              <w:t>effects of medications.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10.0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Little or very general discussion of patient medication regimen. Little or no discussion of patient understanding of purpose and side effects of medications.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5.0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Lacks a discussion of patient medication regimen.</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Past Personal Health History/Family History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patient’s past personal health history and family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patient’s past personal health history and family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Limited representation of patient’s past personal health history and family history. Either level or quality of evidence is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patient’s past personal health history and family history. Both level of evidence and quality of evidence are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a representation of patient’s past personal health history and family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Review of Systems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review of all patient health systems.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review of all patient health systems.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Limited representation of review of all patient health systems. Either level or quality of evidence is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review of all patient health systems. Both level of evidence and quality of evidence are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a general representation of review of all patient health systems.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Functional Assessment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patient’s functional health assessment.</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patient’s functional health assessment.</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Limited representation of patient’s functional health assessment. Either level or quality of evidence is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patient’s functional health assessment. Both level of evidence and quality of evidence are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a general representation of patient’s functional health assessment.</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Genogram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the presence of disease(s) or chronic condition(s) or age at death and cause of death of immediate family members for three generations. Excellent evidence of appropriate use of symbols in the Genogram Key demonstrated. Other symbols applied as needed.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the presence of disease(s) or chronic condition(s) or age at death and cause of death of immediate family members for three generations. Adequate evidence of appropriate use of symbols in the Genogram Key demonstrated. Other symbols applied as needed.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Partial and/or incomplete representation of the presence of disease(s) or chronic conditions(s) or age at death and cause of death of immediate family members for three generations. Either level or quality of evidence is omitted. Basic evidence of appropriate use of symbols in the Genogram Key demonstrated.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the presence of disease(s) or chronic conditions(s) or age at death and cause of death of immediate family members for three generations. . Both level of evidence and quality of evidence are omitted. Little or no evidence of appropriate use of symbols in the Genogram Key demonstrated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 xml:space="preserve">Lacks representation of the presence of disease(s) or chronic conditions(s) or age at death and </w:t>
            </w:r>
            <w:proofErr w:type="gramStart"/>
            <w:r w:rsidRPr="0077494F">
              <w:rPr>
                <w:rFonts w:ascii="Arial" w:eastAsia="Calibri" w:hAnsi="Arial" w:cs="Arial"/>
                <w:b/>
                <w:color w:val="2F5496" w:themeColor="accent5" w:themeShade="BF"/>
                <w:sz w:val="20"/>
                <w:szCs w:val="20"/>
              </w:rPr>
              <w:t xml:space="preserve">cause </w:t>
            </w:r>
            <w:r>
              <w:rPr>
                <w:rFonts w:ascii="Arial" w:eastAsia="Calibri" w:hAnsi="Arial" w:cs="Arial"/>
                <w:b/>
                <w:color w:val="2F5496" w:themeColor="accent5" w:themeShade="BF"/>
                <w:sz w:val="20"/>
                <w:szCs w:val="20"/>
              </w:rPr>
              <w:t xml:space="preserve"> </w:t>
            </w:r>
            <w:r w:rsidRPr="0077494F">
              <w:rPr>
                <w:rFonts w:ascii="Arial" w:eastAsia="Calibri" w:hAnsi="Arial" w:cs="Arial"/>
                <w:b/>
                <w:color w:val="2F5496" w:themeColor="accent5" w:themeShade="BF"/>
                <w:sz w:val="20"/>
                <w:szCs w:val="20"/>
              </w:rPr>
              <w:t>of</w:t>
            </w:r>
            <w:proofErr w:type="gramEnd"/>
            <w:r w:rsidRPr="0077494F">
              <w:rPr>
                <w:rFonts w:ascii="Arial" w:eastAsia="Calibri" w:hAnsi="Arial" w:cs="Arial"/>
                <w:b/>
                <w:color w:val="2F5496" w:themeColor="accent5" w:themeShade="BF"/>
                <w:sz w:val="20"/>
                <w:szCs w:val="20"/>
              </w:rPr>
              <w:t xml:space="preserve"> death of immediate family members for three generations.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Conclusion      15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Excellent understanding of the benefits of the comprehensive health history/genogram and its significance for patients. Conclusions are well evidenced and fully developed.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Good understanding of the benefits of the comprehensive health history/genogram and its significance for patients</w:t>
            </w:r>
            <w:proofErr w:type="gramStart"/>
            <w:r w:rsidRPr="0077494F">
              <w:rPr>
                <w:rFonts w:ascii="Arial" w:eastAsia="Calibri" w:hAnsi="Arial" w:cs="Arial"/>
                <w:b/>
                <w:color w:val="2F5496" w:themeColor="accent5" w:themeShade="BF"/>
                <w:sz w:val="20"/>
                <w:szCs w:val="20"/>
              </w:rPr>
              <w:t>..</w:t>
            </w:r>
            <w:proofErr w:type="gramEnd"/>
            <w:r w:rsidRPr="0077494F">
              <w:rPr>
                <w:rFonts w:ascii="Arial" w:eastAsia="Calibri" w:hAnsi="Arial" w:cs="Arial"/>
                <w:b/>
                <w:color w:val="2F5496" w:themeColor="accent5" w:themeShade="BF"/>
                <w:sz w:val="20"/>
                <w:szCs w:val="20"/>
              </w:rPr>
              <w:t xml:space="preserve"> Conclusions are evidenced and developed.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11.25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Basic understanding of the benefits of the comprehensive health history/genogram and its significance for patients and/or inappropriate emphasis on an area.</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7.5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understanding of the benefits of the comprehensive health history/genogram and its significance for patients. Little to no explanation; inappropriate emphasis on an area.</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3.75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conclusion</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Clarity of Writing              15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Excellent use of standard English showing original thought. No spelling or grammar errors. Well organized with proper flow of meaning.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Adequate use of standard English showing original thought. No more than 1-3 spelling or grammar errors. Well organized with proper flow of meaning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11.25</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Some evidence of own expression and competent use of language. No more than 3-5 spelling or grammar errors. Organized thoughts and concepts.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7.5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Language needs development. 6-8 spelling and/or grammar errors. Poorly organized thoughts and concepts.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3.75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Language undeveloped. More than eight spelling and/or grammar errors. Disorganized thoughts and concepts.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APA format     10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APA format correct with no more than 1–2 minor errors.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10.0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APA format correct with no more than 3-4 minor errors.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5-6 errors in APA format and/or 1–2 citations are missing.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5.0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APA formatting contains multiple errors and/or several citations are missing.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APA formatting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bl>
    <w:p w:rsidR="00781D23" w:rsidRDefault="00781D23"/>
    <w:sectPr w:rsidR="00781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567D7"/>
    <w:multiLevelType w:val="multilevel"/>
    <w:tmpl w:val="CD6AEB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4E5427C0"/>
    <w:multiLevelType w:val="hybridMultilevel"/>
    <w:tmpl w:val="1856E7EC"/>
    <w:lvl w:ilvl="0" w:tplc="F1828D7A">
      <w:start w:val="1"/>
      <w:numFmt w:val="decimal"/>
      <w:lvlText w:val="%1."/>
      <w:lvlJc w:val="left"/>
      <w:pPr>
        <w:ind w:left="720" w:hanging="360"/>
      </w:pPr>
      <w:rPr>
        <w:rFonts w:ascii="Arial" w:hAnsi="Arial" w:cs="Arial"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79"/>
    <w:rsid w:val="00013C79"/>
    <w:rsid w:val="00781D23"/>
    <w:rsid w:val="00C77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FC1D0-5C74-444B-A6D0-6560FF1FD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C7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2">
    <w:name w:val="Light List Accent 2"/>
    <w:basedOn w:val="TableNormal"/>
    <w:uiPriority w:val="61"/>
    <w:rsid w:val="00013C79"/>
    <w:pPr>
      <w:spacing w:after="0" w:line="240" w:lineRule="auto"/>
      <w:jc w:val="both"/>
    </w:pPr>
    <w:rPr>
      <w:rFonts w:eastAsiaTheme="minorEastAsia"/>
      <w:sz w:val="20"/>
      <w:szCs w:val="20"/>
      <w:lang w:bidi="en-US"/>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Grid">
    <w:name w:val="Table Grid"/>
    <w:basedOn w:val="TableNormal"/>
    <w:uiPriority w:val="39"/>
    <w:rsid w:val="00013C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1857</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Bridgeport</Company>
  <LinksUpToDate>false</LinksUpToDate>
  <CharactersWithSpaces>12422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Booth</dc:creator>
  <cp:keywords/>
  <dc:description/>
  <cp:lastModifiedBy>amo</cp:lastModifiedBy>
  <cp:revision>2</cp:revision>
  <dcterms:created xsi:type="dcterms:W3CDTF">2019-11-09T07:36:00Z</dcterms:created>
  <dcterms:modified xsi:type="dcterms:W3CDTF">2019-11-09T07:36:00Z</dcterms:modified>
</cp:coreProperties>
</file>